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Fonts w:ascii="Calibri" w:cs="Calibri" w:eastAsia="Calibri" w:hAnsi="Calibri"/>
          <w:b w:val="1"/>
          <w:sz w:val="28"/>
          <w:szCs w:val="28"/>
          <w:rtl w:val="0"/>
        </w:rPr>
        <w:t xml:space="preserve">IGCSE Chemistry Key words Topic 7 Chemical reactions</w:t>
      </w:r>
    </w:p>
    <w:tbl>
      <w:tblPr>
        <w:tblStyle w:val="Table1"/>
        <w:bidi w:val="0"/>
        <w:tblW w:w="9242.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4621"/>
        <w:gridCol w:w="4621"/>
        <w:tblGridChange w:id="0">
          <w:tblGrid>
            <w:gridCol w:w="4621"/>
            <w:gridCol w:w="4621"/>
          </w:tblGrid>
        </w:tblGridChange>
      </w:tblGrid>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Reaction rate: </w:t>
            </w:r>
            <w:r w:rsidDel="00000000" w:rsidR="00000000" w:rsidRPr="00000000">
              <w:rPr>
                <w:rtl w:val="0"/>
              </w:rPr>
              <w:t xml:space="preserve">a measure of how fast a reaction takes place</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Velocidad de Reacción: </w:t>
            </w:r>
            <w:r w:rsidDel="00000000" w:rsidR="00000000" w:rsidRPr="00000000">
              <w:rPr>
                <w:rtl w:val="0"/>
              </w:rPr>
              <w:t xml:space="preserve">medida de la velocidad de  una reacción en unidades de tiempo.</w:t>
            </w:r>
            <w:r w:rsidDel="00000000" w:rsidR="00000000" w:rsidRPr="00000000">
              <w:rPr>
                <w:rtl w:val="0"/>
              </w:rPr>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Catalyst: </w:t>
            </w:r>
            <w:r w:rsidDel="00000000" w:rsidR="00000000" w:rsidRPr="00000000">
              <w:rPr>
                <w:rtl w:val="0"/>
              </w:rPr>
              <w:t xml:space="preserve">a substance that increases the rate of a chemical reaction, without being changed or used up in the reaction</w:t>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Catalizador:</w:t>
            </w:r>
            <w:r w:rsidDel="00000000" w:rsidR="00000000" w:rsidRPr="00000000">
              <w:rPr>
                <w:rtl w:val="0"/>
              </w:rPr>
              <w:t xml:space="preserve"> sustancia que acelera la velocidad de una reacción química, sin afectar o ser usada en el proceso.</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Surface area:</w:t>
            </w:r>
            <w:r w:rsidDel="00000000" w:rsidR="00000000" w:rsidRPr="00000000">
              <w:rPr>
                <w:rtl w:val="0"/>
              </w:rPr>
              <w:t xml:space="preserve"> refers to the size of the solid particles in a reaction. The smaller the pieces it is broken into the more surface will be in contact with the solution around it and the bigger surface area it will have (increasing the rate of reaction)</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Área de contacto o superficie: </w:t>
            </w:r>
            <w:r w:rsidDel="00000000" w:rsidR="00000000" w:rsidRPr="00000000">
              <w:rPr>
                <w:rtl w:val="0"/>
              </w:rPr>
              <w:t xml:space="preserve">se refiere al tamaño de las partículas solidas en una reacción. Entre mas pequeñas  sean las piezas mayor será el  área de contacto con la solución( acelerando la velocidad de reacción)</w:t>
            </w:r>
            <w:r w:rsidDel="00000000" w:rsidR="00000000" w:rsidRPr="00000000">
              <w:rPr>
                <w:b w:val="1"/>
                <w:rtl w:val="0"/>
              </w:rPr>
              <w:t xml:space="preserve"> </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Collision theory: </w:t>
            </w:r>
            <w:r w:rsidDel="00000000" w:rsidR="00000000" w:rsidRPr="00000000">
              <w:rPr>
                <w:rtl w:val="0"/>
              </w:rPr>
              <w:t xml:space="preserve">a theory which states</w:t>
            </w:r>
            <w:r w:rsidDel="00000000" w:rsidR="00000000" w:rsidRPr="00000000">
              <w:rPr>
                <w:b w:val="1"/>
                <w:rtl w:val="0"/>
              </w:rPr>
              <w:t xml:space="preserve"> </w:t>
            </w:r>
            <w:r w:rsidDel="00000000" w:rsidR="00000000" w:rsidRPr="00000000">
              <w:rPr>
                <w:rtl w:val="0"/>
              </w:rPr>
              <w:t xml:space="preserve">that  a chemical reaction takes place when reactant  particles collide with  sufficient  energy to start the reaction.(activation energy)</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Teoría de la  Colisión:</w:t>
            </w:r>
            <w:r w:rsidDel="00000000" w:rsidR="00000000" w:rsidRPr="00000000">
              <w:rPr>
                <w:rtl w:val="0"/>
              </w:rPr>
              <w:t xml:space="preserve"> teoría que establece que una reacción química se produce cuando las partículas de los reactantes chocan con suficiente  energía para iniciar la reacción (energía de activación).</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Activation energy: </w:t>
            </w:r>
            <w:r w:rsidDel="00000000" w:rsidR="00000000" w:rsidRPr="00000000">
              <w:rPr>
                <w:rtl w:val="0"/>
              </w:rPr>
              <w:t xml:space="preserve">the minimum energy needed to start a chemical reaction</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Energía de activación:</w:t>
            </w:r>
            <w:r w:rsidDel="00000000" w:rsidR="00000000" w:rsidRPr="00000000">
              <w:rPr>
                <w:rtl w:val="0"/>
              </w:rPr>
              <w:t xml:space="preserve"> Cantidad mínima requerida para iniciar una reacción química.</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Photochemical reaction: </w:t>
            </w:r>
            <w:r w:rsidDel="00000000" w:rsidR="00000000" w:rsidRPr="00000000">
              <w:rPr>
                <w:rtl w:val="0"/>
              </w:rPr>
              <w:t xml:space="preserve">a reaction in which the reaction rate can depend upon light intensity</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Reacción Fotoquímica</w:t>
            </w:r>
            <w:r w:rsidDel="00000000" w:rsidR="00000000" w:rsidRPr="00000000">
              <w:rPr>
                <w:rtl w:val="0"/>
              </w:rPr>
              <w:t xml:space="preserve">: reacción química en la cual la velocidad de reacción depende de la intensidad de luz.</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Photosynthesis: </w:t>
            </w:r>
            <w:r w:rsidDel="00000000" w:rsidR="00000000" w:rsidRPr="00000000">
              <w:rPr>
                <w:rtl w:val="0"/>
              </w:rPr>
              <w:t xml:space="preserve">a chemical process by which plants use water , carbon dioxide and energy from the sun in the presence of Chlorophyll to produce glucose and oxygen</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Fotosíntesis:</w:t>
            </w:r>
            <w:r w:rsidDel="00000000" w:rsidR="00000000" w:rsidRPr="00000000">
              <w:rPr>
                <w:rtl w:val="0"/>
              </w:rPr>
              <w:t xml:space="preserve"> Proceso químico en el cual las plantas usan agua, dióxido de carbón y energía solar en presencia de clorofila para producir glucosa y oxigeno.</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Reversible reaction: </w:t>
            </w:r>
            <w:r w:rsidDel="00000000" w:rsidR="00000000" w:rsidRPr="00000000">
              <w:rPr>
                <w:rtl w:val="0"/>
              </w:rPr>
              <w:t xml:space="preserve">a reaction that can go in either direction backwards and forwards</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Reacción Reversible:</w:t>
            </w:r>
            <w:r w:rsidDel="00000000" w:rsidR="00000000" w:rsidRPr="00000000">
              <w:rPr>
                <w:rtl w:val="0"/>
              </w:rPr>
              <w:t xml:space="preserve"> reacción química que puede ir en dos direcciones: adelante y atrás.</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Equilibrium: </w:t>
            </w:r>
            <w:r w:rsidDel="00000000" w:rsidR="00000000" w:rsidRPr="00000000">
              <w:rPr>
                <w:rtl w:val="0"/>
              </w:rPr>
              <w:t xml:space="preserve">this is when the rates of the forward reaction and the reverse reaction are equal in a reversible reaction</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Equilibrio:</w:t>
            </w:r>
            <w:r w:rsidDel="00000000" w:rsidR="00000000" w:rsidRPr="00000000">
              <w:rPr>
                <w:rtl w:val="0"/>
              </w:rPr>
              <w:t xml:space="preserve"> cuando en un sistema ocurren, simultáneamente y a la misma velocidad, dos reacciones con sentido contrario.</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Oxidation: </w:t>
            </w:r>
            <w:r w:rsidDel="00000000" w:rsidR="00000000" w:rsidRPr="00000000">
              <w:rPr>
                <w:rtl w:val="0"/>
              </w:rPr>
              <w:t xml:space="preserve">a chemical reaction in which a substance gains oxygen, loses hydrogen or loses electrons</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Oxidación:</w:t>
            </w:r>
            <w:r w:rsidDel="00000000" w:rsidR="00000000" w:rsidRPr="00000000">
              <w:rPr>
                <w:rtl w:val="0"/>
              </w:rPr>
              <w:t xml:space="preserve"> reacción química en donde una sustancia gana oxigeno, pierde hidrogeno o pierde electrones.</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Reduction: </w:t>
            </w:r>
            <w:r w:rsidDel="00000000" w:rsidR="00000000" w:rsidRPr="00000000">
              <w:rPr>
                <w:rtl w:val="0"/>
              </w:rPr>
              <w:t xml:space="preserve">when a substance loses oxygen, gains hydrogen or gain electrons</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Reducción:</w:t>
            </w:r>
            <w:r w:rsidDel="00000000" w:rsidR="00000000" w:rsidRPr="00000000">
              <w:rPr>
                <w:rtl w:val="0"/>
              </w:rPr>
              <w:t xml:space="preserve"> reacción química en donde una sustancia pierde oxigeno, gana hidrogeno o gana electrones.</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Redox reaction: </w:t>
            </w:r>
            <w:r w:rsidDel="00000000" w:rsidR="00000000" w:rsidRPr="00000000">
              <w:rPr>
                <w:rtl w:val="0"/>
              </w:rPr>
              <w:t xml:space="preserve">any reaction in which electrons are transferred</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Reacción Redox (Reducción- oxidación):</w:t>
            </w:r>
            <w:r w:rsidDel="00000000" w:rsidR="00000000" w:rsidRPr="00000000">
              <w:rPr>
                <w:rtl w:val="0"/>
              </w:rPr>
              <w:t xml:space="preserve"> cualquier reacción química donde haya transferencia de electrones.</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Oxidising agent: </w:t>
            </w:r>
            <w:r w:rsidDel="00000000" w:rsidR="00000000" w:rsidRPr="00000000">
              <w:rPr>
                <w:rtl w:val="0"/>
              </w:rPr>
              <w:t xml:space="preserve">a substance which oxides another substance in a redox reaction</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Agente oxidante:</w:t>
            </w:r>
            <w:r w:rsidDel="00000000" w:rsidR="00000000" w:rsidRPr="00000000">
              <w:rPr>
                <w:rtl w:val="0"/>
              </w:rPr>
              <w:t xml:space="preserve"> sustancia que oxide otra sustancia en una reacción Redox.</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Reducing agent:</w:t>
            </w:r>
            <w:r w:rsidDel="00000000" w:rsidR="00000000" w:rsidRPr="00000000">
              <w:rPr>
                <w:rtl w:val="0"/>
              </w:rPr>
              <w:t xml:space="preserve"> a substance which reduces another substance in a redox reaction</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Agente reductor:</w:t>
            </w:r>
            <w:r w:rsidDel="00000000" w:rsidR="00000000" w:rsidRPr="00000000">
              <w:rPr>
                <w:rtl w:val="0"/>
              </w:rPr>
              <w:t xml:space="preserve"> sustancia que reduce otra sustancia en una reacción Redox.</w:t>
            </w:r>
          </w:p>
        </w:tc>
      </w:tr>
      <w:tr>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Oxidation state: </w:t>
            </w:r>
            <w:r w:rsidDel="00000000" w:rsidR="00000000" w:rsidRPr="00000000">
              <w:rPr>
                <w:rtl w:val="0"/>
              </w:rPr>
              <w:t xml:space="preserve">a number which indicates the degree of oxidation of an atom in a compound. .</w:t>
            </w:r>
          </w:p>
          <w:p w:rsidR="00000000" w:rsidDel="00000000" w:rsidP="00000000" w:rsidRDefault="00000000" w:rsidRPr="00000000">
            <w:pPr>
              <w:spacing w:after="0" w:line="240" w:lineRule="auto"/>
              <w:contextualSpacing w:val="0"/>
            </w:pPr>
            <w:r w:rsidDel="00000000" w:rsidR="00000000" w:rsidRPr="00000000">
              <w:rPr>
                <w:rtl w:val="0"/>
              </w:rPr>
            </w:r>
          </w:p>
        </w:tc>
        <w:tc>
          <w:tcPr>
            <w:tcMar>
              <w:left w:w="108.0" w:type="dxa"/>
              <w:right w:w="108.0" w:type="dxa"/>
            </w:tcMar>
          </w:tcPr>
          <w:p w:rsidR="00000000" w:rsidDel="00000000" w:rsidP="00000000" w:rsidRDefault="00000000" w:rsidRPr="00000000">
            <w:pPr>
              <w:spacing w:after="0" w:line="240" w:lineRule="auto"/>
              <w:contextualSpacing w:val="0"/>
            </w:pPr>
            <w:r w:rsidDel="00000000" w:rsidR="00000000" w:rsidRPr="00000000">
              <w:rPr>
                <w:b w:val="1"/>
                <w:rtl w:val="0"/>
              </w:rPr>
              <w:t xml:space="preserve">Estado de oxidación:</w:t>
            </w:r>
            <w:r w:rsidDel="00000000" w:rsidR="00000000" w:rsidRPr="00000000">
              <w:rPr>
                <w:rtl w:val="0"/>
              </w:rPr>
              <w:t xml:space="preserve"> número que indica el grado de oxidación de un átomo  en un compuesto.</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6838" w:w="11906"/>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0"/>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