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6 Chemical energetics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Exothermic reaction:</w:t>
            </w:r>
            <w:r w:rsidDel="00000000" w:rsidR="00000000" w:rsidRPr="00000000">
              <w:rPr>
                <w:rtl w:val="0"/>
              </w:rPr>
              <w:t xml:space="preserve"> is a reaction in which energy is given out the surroundings usually in the form of heat. It is usually shown by a temperature rise.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Reacción Exotérmica:</w:t>
            </w:r>
            <w:r w:rsidDel="00000000" w:rsidR="00000000" w:rsidRPr="00000000">
              <w:rPr>
                <w:rtl w:val="0"/>
              </w:rPr>
              <w:t xml:space="preserve"> es una reacción en la que se libera energía por lo general en forma de calor. Se muestra por un aumento de la temperatura.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Endothermic reaction:</w:t>
            </w:r>
            <w:r w:rsidDel="00000000" w:rsidR="00000000" w:rsidRPr="00000000">
              <w:rPr>
                <w:rtl w:val="0"/>
              </w:rPr>
              <w:t xml:space="preserve"> is a reaction in which energy is taken in from the surroundings usually in the form of heat. It is usually shown by a temperature drop.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Reacción Endotérmica: </w:t>
            </w:r>
            <w:r w:rsidDel="00000000" w:rsidR="00000000" w:rsidRPr="00000000">
              <w:rPr>
                <w:rtl w:val="0"/>
              </w:rPr>
              <w:t xml:space="preserve">es una reacción en la que se absorbe  la energía por lo general en forma de calor. Se muestra por una disminución o caída de temperatura.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Fuel: </w:t>
            </w:r>
            <w:r w:rsidDel="00000000" w:rsidR="00000000" w:rsidRPr="00000000">
              <w:rPr>
                <w:rtl w:val="0"/>
              </w:rPr>
              <w:t xml:space="preserve"> a substance that can be used as a source of energy, usually by burning (combustion)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Combustible: </w:t>
            </w:r>
            <w:r w:rsidDel="00000000" w:rsidR="00000000" w:rsidRPr="00000000">
              <w:rPr>
                <w:rtl w:val="0"/>
              </w:rPr>
              <w:t xml:space="preserve">sustancia que puede ser usada como recurso energético, usualmente inflamable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( combustión)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Combustion: </w:t>
            </w:r>
            <w:r w:rsidDel="00000000" w:rsidR="00000000" w:rsidRPr="00000000">
              <w:rPr>
                <w:rtl w:val="0"/>
              </w:rPr>
              <w:t xml:space="preserve"> a chemical reaction in which a substance reacts with oxygen – the reaction is exothermic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Combustión</w:t>
            </w:r>
            <w:r w:rsidDel="00000000" w:rsidR="00000000" w:rsidRPr="00000000">
              <w:rPr>
                <w:rtl w:val="0"/>
              </w:rPr>
              <w:t xml:space="preserve">: reacción química en la cual las sustancias reaccionan con el oxigeno. Es un tipo de reacción exotérmica.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Fuel cell: </w:t>
            </w:r>
            <w:r w:rsidDel="00000000" w:rsidR="00000000" w:rsidRPr="00000000">
              <w:rPr>
                <w:rtl w:val="0"/>
              </w:rPr>
              <w:t xml:space="preserve">a device for continually converting chemical energy to electrical energy using a combustion reaction. Hydrogen fuel cells use the reaction between hydrogen and oxygen.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Celda de combustión</w:t>
            </w:r>
            <w:r w:rsidDel="00000000" w:rsidR="00000000" w:rsidRPr="00000000">
              <w:rPr>
                <w:rtl w:val="0"/>
              </w:rPr>
              <w:t xml:space="preserve">: un dispositivo para convertir continuamente energía química en energía eléctrica usando una reacción de combustión. Las celdas de combustible de hidrógeno  utilizan la reacción entre el hidrógeno y el oxígeno.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Electrochemical cell: </w:t>
            </w:r>
            <w:r w:rsidDel="00000000" w:rsidR="00000000" w:rsidRPr="00000000">
              <w:rPr>
                <w:rtl w:val="0"/>
              </w:rPr>
              <w:t xml:space="preserve">Transfers chemical energy to electrical energy. They are made by connecting two metals of different reactivity in an electrolyte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Celda electroquímica: </w:t>
            </w:r>
            <w:r w:rsidDel="00000000" w:rsidR="00000000" w:rsidRPr="00000000">
              <w:rPr>
                <w:rtl w:val="0"/>
              </w:rPr>
              <w:t xml:space="preserve">transferencia de energía química a energía eléctrica. Están diseñadas  por la unión de dos metales con reactividad electrolítica diferente.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Uranium -235 (U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235</w:t>
            </w:r>
            <w:r w:rsidDel="00000000" w:rsidR="00000000" w:rsidRPr="00000000">
              <w:rPr>
                <w:b w:val="1"/>
                <w:rtl w:val="0"/>
              </w:rPr>
              <w:t xml:space="preserve">): </w:t>
            </w:r>
            <w:r w:rsidDel="00000000" w:rsidR="00000000" w:rsidRPr="00000000">
              <w:rPr>
                <w:rtl w:val="0"/>
              </w:rPr>
              <w:t xml:space="preserve">radioactivity isotope used as a source of energy in nuclear power stations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Uranio – 235(U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235</w:t>
            </w:r>
            <w:r w:rsidDel="00000000" w:rsidR="00000000" w:rsidRPr="00000000">
              <w:rPr>
                <w:b w:val="1"/>
                <w:rtl w:val="0"/>
              </w:rPr>
              <w:t xml:space="preserve">): </w:t>
            </w:r>
            <w:r w:rsidDel="00000000" w:rsidR="00000000" w:rsidRPr="00000000">
              <w:rPr>
                <w:rtl w:val="0"/>
              </w:rPr>
              <w:t xml:space="preserve">isotopo radioactivo usado como recurso de energía en las centrales nucleares.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